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D378" w14:textId="77777777" w:rsidR="00CA56B1" w:rsidRPr="00B47067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47067">
        <w:rPr>
          <w:rFonts w:ascii="Times New Roman" w:hAnsi="Times New Roman"/>
          <w:sz w:val="24"/>
          <w:szCs w:val="24"/>
        </w:rPr>
        <w:t>УТВЕРЖДАЮ</w:t>
      </w:r>
    </w:p>
    <w:p w14:paraId="7DE27CCE" w14:textId="77777777" w:rsidR="00CA56B1" w:rsidRPr="00B47067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74DADF59" w14:textId="63C4C8F6" w:rsidR="00CA56B1" w:rsidRPr="00B47067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47067">
        <w:rPr>
          <w:rFonts w:ascii="Times New Roman" w:hAnsi="Times New Roman"/>
          <w:sz w:val="24"/>
          <w:szCs w:val="24"/>
        </w:rPr>
        <w:t>Директор ООО «</w:t>
      </w:r>
      <w:r w:rsidR="00B47067" w:rsidRPr="00B47067">
        <w:rPr>
          <w:rFonts w:ascii="Times New Roman" w:hAnsi="Times New Roman"/>
          <w:sz w:val="24"/>
          <w:szCs w:val="24"/>
        </w:rPr>
        <w:t>Снегирьком</w:t>
      </w:r>
      <w:r w:rsidRPr="00B47067">
        <w:rPr>
          <w:rFonts w:ascii="Times New Roman" w:hAnsi="Times New Roman"/>
          <w:sz w:val="24"/>
          <w:szCs w:val="24"/>
        </w:rPr>
        <w:t>»</w:t>
      </w:r>
    </w:p>
    <w:p w14:paraId="0BB7448F" w14:textId="77777777" w:rsidR="00CA56B1" w:rsidRPr="00B47067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0CDD2BB" w14:textId="434C6BFA" w:rsidR="00CA56B1" w:rsidRPr="00B47067" w:rsidRDefault="00B47067" w:rsidP="00B4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</w:t>
      </w:r>
      <w:r w:rsidR="00CA56B1" w:rsidRPr="00B47067">
        <w:rPr>
          <w:rFonts w:ascii="Times New Roman" w:hAnsi="Times New Roman"/>
          <w:sz w:val="24"/>
          <w:szCs w:val="24"/>
        </w:rPr>
        <w:t xml:space="preserve">________ </w:t>
      </w:r>
      <w:r w:rsidRPr="00B47067">
        <w:rPr>
          <w:rFonts w:ascii="Times New Roman" w:hAnsi="Times New Roman"/>
          <w:sz w:val="24"/>
          <w:szCs w:val="24"/>
        </w:rPr>
        <w:t>Н.В. Торова</w:t>
      </w:r>
    </w:p>
    <w:p w14:paraId="431A0CED" w14:textId="77777777" w:rsidR="00CA56B1" w:rsidRPr="00B47067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596EB464" w14:textId="26B89654" w:rsidR="00CA56B1" w:rsidRPr="001113C2" w:rsidRDefault="00B47067" w:rsidP="00B4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A56B1" w:rsidRPr="00B47067">
        <w:rPr>
          <w:rFonts w:ascii="Times New Roman" w:hAnsi="Times New Roman"/>
          <w:sz w:val="24"/>
          <w:szCs w:val="24"/>
        </w:rPr>
        <w:t>от «</w:t>
      </w:r>
      <w:r w:rsidRPr="00B47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B47067">
        <w:rPr>
          <w:rFonts w:ascii="Times New Roman" w:hAnsi="Times New Roman"/>
          <w:sz w:val="24"/>
          <w:szCs w:val="24"/>
        </w:rPr>
        <w:t xml:space="preserve">  </w:t>
      </w:r>
      <w:r w:rsidR="00CA56B1" w:rsidRPr="00B47067">
        <w:rPr>
          <w:rFonts w:ascii="Times New Roman" w:hAnsi="Times New Roman"/>
          <w:sz w:val="24"/>
          <w:szCs w:val="24"/>
        </w:rPr>
        <w:t xml:space="preserve">» </w:t>
      </w:r>
      <w:r w:rsidR="00A530E3">
        <w:rPr>
          <w:rFonts w:ascii="Times New Roman" w:hAnsi="Times New Roman"/>
          <w:sz w:val="24"/>
          <w:szCs w:val="24"/>
        </w:rPr>
        <w:t>____</w:t>
      </w:r>
      <w:r w:rsidR="00CA56B1" w:rsidRPr="00B47067">
        <w:rPr>
          <w:rFonts w:ascii="Times New Roman" w:hAnsi="Times New Roman"/>
          <w:sz w:val="24"/>
          <w:szCs w:val="24"/>
        </w:rPr>
        <w:t>______ 2025 г.</w:t>
      </w:r>
    </w:p>
    <w:p w14:paraId="070B476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56C01E6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35B2E49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C0B6A54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CFB011D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466A54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0DE81C9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325C753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B5C83A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734A3D2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97D818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EE035B8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A79CDD4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DDA0CC5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128915F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C5DBF02" w14:textId="77777777"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14:paraId="53756CDE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ADE62E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084309A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A4935C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5A0BEC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2C2B313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25CCC40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D147FE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67B93CB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DE1822D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F4BD15C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AABAE87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75377C4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8266475" w14:textId="77777777" w:rsidR="00CA56B1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5E262E9" w14:textId="77777777" w:rsidR="00B47067" w:rsidRDefault="00B47067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45C6DAE" w14:textId="77777777" w:rsidR="00B47067" w:rsidRDefault="00B47067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C9C24B0" w14:textId="77777777" w:rsidR="00B47067" w:rsidRDefault="00B47067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1C23759" w14:textId="77777777" w:rsidR="00B47067" w:rsidRPr="001113C2" w:rsidRDefault="00B47067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3E8B692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1B0BF41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4A5EDA4" w14:textId="77777777"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C9A7BEE" w14:textId="77777777"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D911AA6" w14:textId="77777777" w:rsidR="00CF7C4C" w:rsidRPr="001113C2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47067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14:paraId="02B82D32" w14:textId="61121DBF"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Pr="00B47067">
        <w:rPr>
          <w:rFonts w:ascii="Times New Roman" w:hAnsi="Times New Roman"/>
        </w:rPr>
        <w:t>Общества с ограниченной ответственностью «</w:t>
      </w:r>
      <w:r w:rsidR="00B47067" w:rsidRPr="00B47067">
        <w:rPr>
          <w:rFonts w:ascii="Times New Roman" w:hAnsi="Times New Roman"/>
        </w:rPr>
        <w:t>Снегирьком</w:t>
      </w:r>
      <w:r w:rsidRPr="00B47067">
        <w:rPr>
          <w:rFonts w:ascii="Times New Roman" w:hAnsi="Times New Roman"/>
        </w:rPr>
        <w:t xml:space="preserve">» (ИНН </w:t>
      </w:r>
      <w:r w:rsidR="00B47067" w:rsidRPr="00B47067">
        <w:rPr>
          <w:sz w:val="20"/>
          <w:szCs w:val="20"/>
        </w:rPr>
        <w:t>5256130576</w:t>
      </w:r>
      <w:r w:rsidRPr="00B47067">
        <w:rPr>
          <w:rFonts w:ascii="Times New Roman" w:hAnsi="Times New Roman"/>
        </w:rPr>
        <w:t xml:space="preserve">; ОГРН </w:t>
      </w:r>
      <w:r w:rsidR="00B47067" w:rsidRPr="00B47067">
        <w:rPr>
          <w:sz w:val="20"/>
          <w:szCs w:val="20"/>
        </w:rPr>
        <w:t>1145256004541</w:t>
      </w:r>
      <w:r w:rsidRPr="00B47067">
        <w:rPr>
          <w:rFonts w:ascii="Times New Roman" w:hAnsi="Times New Roman"/>
        </w:rPr>
        <w:t xml:space="preserve">) - </w:t>
      </w:r>
      <w:r w:rsidRPr="00B47067">
        <w:rPr>
          <w:rStyle w:val="a3"/>
          <w:rFonts w:ascii="Times New Roman" w:hAnsi="Times New Roman"/>
          <w:color w:val="auto"/>
        </w:rPr>
        <w:t>https://www.</w:t>
      </w:r>
      <w:r w:rsidR="00B47067" w:rsidRPr="00B47067">
        <w:rPr>
          <w:rStyle w:val="a3"/>
          <w:rFonts w:ascii="Times New Roman" w:hAnsi="Times New Roman"/>
          <w:color w:val="auto"/>
        </w:rPr>
        <w:t>снегирьком.рф</w:t>
      </w:r>
      <w:r w:rsidRPr="00B47067">
        <w:rPr>
          <w:rStyle w:val="a3"/>
          <w:rFonts w:ascii="Times New Roman" w:hAnsi="Times New Roman"/>
          <w:color w:val="auto"/>
        </w:rPr>
        <w:t>/</w:t>
      </w:r>
      <w:r w:rsidRPr="00B47067">
        <w:rPr>
          <w:rFonts w:ascii="Times New Roman" w:hAnsi="Times New Roman"/>
        </w:rPr>
        <w:t xml:space="preserve">, (далее – Сайт) расположенный на доменном имени </w:t>
      </w:r>
      <w:r w:rsidR="00B47067" w:rsidRPr="00B47067">
        <w:rPr>
          <w:rFonts w:ascii="Times New Roman" w:hAnsi="Times New Roman"/>
          <w:b/>
        </w:rPr>
        <w:t>снегирьком.рф</w:t>
      </w:r>
      <w:r w:rsidRPr="00B47067">
        <w:rPr>
          <w:rFonts w:ascii="Times New Roman" w:hAnsi="Times New Roman"/>
          <w:b/>
        </w:rPr>
        <w:t xml:space="preserve"> </w:t>
      </w:r>
      <w:r w:rsidRPr="00B47067">
        <w:rPr>
          <w:rFonts w:ascii="Times New Roman" w:hAnsi="Times New Roman"/>
        </w:rPr>
        <w:t>(</w:t>
      </w:r>
      <w:r w:rsidRPr="001113C2">
        <w:rPr>
          <w:rFonts w:ascii="Times New Roman" w:hAnsi="Times New Roman"/>
        </w:rPr>
        <w:t>а также его субдоменах), может получить о Пользователе во время использования им Сайта.</w:t>
      </w:r>
    </w:p>
    <w:p w14:paraId="6EAA974D" w14:textId="77777777"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7B5166" w14:textId="77777777"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14:paraId="12EE7A2B" w14:textId="77777777"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14:paraId="61D17B5E" w14:textId="77777777"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14:paraId="3C76A462" w14:textId="77777777" w:rsidR="00D828CB" w:rsidRPr="001113C2" w:rsidRDefault="00D828CB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DB45FC" w:rsidRPr="001113C2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14:paraId="2E8D1846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75E8F2A5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4B18D25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2A8078D1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DA7C27E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47DD2A13" w14:textId="77777777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14:paraId="0AA3EDA0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4DDFDAFB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14:paraId="1FE0B071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09DDB00D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18B7A3C3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58123CCA" w14:textId="77777777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14:paraId="4EB30020" w14:textId="77777777"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14:paraId="4418B74C" w14:textId="77777777"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33CB920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4B96C449" w14:textId="77777777"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</w:t>
      </w:r>
      <w:r w:rsidR="003570CE" w:rsidRPr="001113C2">
        <w:rPr>
          <w:rFonts w:ascii="Times New Roman" w:hAnsi="Times New Roman"/>
          <w:shd w:val="clear" w:color="auto" w:fill="FFFFFF"/>
        </w:rPr>
        <w:t xml:space="preserve"> </w:t>
      </w:r>
      <w:r w:rsidRPr="001113C2">
        <w:rPr>
          <w:rFonts w:ascii="Times New Roman" w:hAnsi="Times New Roman"/>
          <w:shd w:val="clear" w:color="auto" w:fill="FFFFFF"/>
        </w:rPr>
        <w:t xml:space="preserve">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14:paraId="71F4FF2F" w14:textId="77777777"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EE96AC" w14:textId="4512FF70"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 </w:t>
      </w:r>
      <w:hyperlink r:id="rId7" w:history="1">
        <w:r w:rsidR="00B47067" w:rsidRPr="00856E09">
          <w:rPr>
            <w:rStyle w:val="a3"/>
            <w:rFonts w:ascii="Times New Roman" w:hAnsi="Times New Roman"/>
          </w:rPr>
          <w:t>https://www.снегирьком.рф/</w:t>
        </w:r>
      </w:hyperlink>
      <w:r w:rsidRPr="001113C2">
        <w:rPr>
          <w:rFonts w:ascii="Times New Roman" w:hAnsi="Times New Roman"/>
        </w:rPr>
        <w:t>;</w:t>
      </w:r>
    </w:p>
    <w:p w14:paraId="02173435" w14:textId="77777777"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4F3A820F" w14:textId="56622B56"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</w:t>
      </w:r>
      <w:r w:rsidRPr="00B47067">
        <w:rPr>
          <w:rFonts w:ascii="Times New Roman" w:hAnsi="Times New Roman" w:cs="Times New Roman"/>
        </w:rPr>
        <w:t>уполномоченные сотрудники (владелец сайта) на управление сайтом ООО «</w:t>
      </w:r>
      <w:r w:rsidR="00B47067" w:rsidRPr="00B47067">
        <w:rPr>
          <w:rFonts w:ascii="Times New Roman" w:hAnsi="Times New Roman" w:cs="Times New Roman"/>
        </w:rPr>
        <w:t>Снегирьком</w:t>
      </w:r>
      <w:r w:rsidRPr="00B47067">
        <w:rPr>
          <w:rFonts w:ascii="Times New Roman" w:hAnsi="Times New Roman" w:cs="Times New Roman"/>
        </w:rPr>
        <w:t>», действующие от имени ООО «</w:t>
      </w:r>
      <w:r w:rsidR="00B47067" w:rsidRPr="00B47067">
        <w:rPr>
          <w:rFonts w:ascii="Times New Roman" w:hAnsi="Times New Roman" w:cs="Times New Roman"/>
        </w:rPr>
        <w:t>Снегирьком</w:t>
      </w:r>
      <w:r w:rsidRPr="00B47067">
        <w:rPr>
          <w:rFonts w:ascii="Times New Roman" w:hAnsi="Times New Roman" w:cs="Times New Roman"/>
        </w:rPr>
        <w:t>», которые организуют и (или) осуществляют обработку персональных данных, а также</w:t>
      </w:r>
      <w:r w:rsidRPr="001113C2">
        <w:rPr>
          <w:rFonts w:ascii="Times New Roman" w:hAnsi="Times New Roman" w:cs="Times New Roman"/>
        </w:rPr>
        <w:t xml:space="preserve">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29C6B1F" w14:textId="77777777"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5C63D6F" w14:textId="77777777"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lastRenderedPageBreak/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14:paraId="712F9580" w14:textId="77777777"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98748F5" w14:textId="77777777"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6606C9C6" w14:textId="17C455C4"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Pr="00B47067">
        <w:rPr>
          <w:rFonts w:ascii="Times New Roman" w:hAnsi="Times New Roman"/>
        </w:rPr>
        <w:t>ООО «</w:t>
      </w:r>
      <w:r w:rsidR="00B47067" w:rsidRPr="00B47067">
        <w:rPr>
          <w:rFonts w:ascii="Times New Roman" w:hAnsi="Times New Roman"/>
        </w:rPr>
        <w:t>Снегирьком</w:t>
      </w:r>
      <w:r w:rsidRPr="00B47067">
        <w:rPr>
          <w:rFonts w:ascii="Times New Roman" w:hAnsi="Times New Roman"/>
        </w:rPr>
        <w:t xml:space="preserve">» (далее также Компания или Оператор) разработана </w:t>
      </w:r>
      <w:r w:rsidR="005D77E9" w:rsidRPr="00B47067">
        <w:rPr>
          <w:rFonts w:ascii="Times New Roman" w:hAnsi="Times New Roman"/>
        </w:rPr>
        <w:t>в соответствии с</w:t>
      </w:r>
      <w:r w:rsidRPr="00B47067">
        <w:rPr>
          <w:rFonts w:ascii="Times New Roman" w:hAnsi="Times New Roman"/>
        </w:rPr>
        <w:t xml:space="preserve">о статьей 18.1 </w:t>
      </w:r>
      <w:r w:rsidR="005D77E9" w:rsidRPr="00B47067">
        <w:rPr>
          <w:rFonts w:ascii="Times New Roman" w:hAnsi="Times New Roman"/>
        </w:rPr>
        <w:t>Федерального</w:t>
      </w:r>
      <w:r w:rsidR="005D77E9" w:rsidRPr="001113C2">
        <w:rPr>
          <w:rFonts w:ascii="Times New Roman" w:hAnsi="Times New Roman"/>
        </w:rPr>
        <w:t xml:space="preserve">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14:paraId="2D77AAEA" w14:textId="77777777"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14:paraId="62E4A1C1" w14:textId="77777777"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14:paraId="781E65A4" w14:textId="77777777"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12E406F" w14:textId="77777777"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266AC5E8" w14:textId="77777777"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937181D" w14:textId="77777777"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14:paraId="01A511A4" w14:textId="77777777"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14:paraId="34A272C8" w14:textId="77777777"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14:paraId="571A30F5" w14:textId="77777777"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14:paraId="22D5053A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14:paraId="61365889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EF7122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14:paraId="08D41EBD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4CABF607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14:paraId="7C0A3B50" w14:textId="77777777"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9264EC" w14:textId="77777777"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14:paraId="1E368B20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8418DA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14:paraId="3FBA2EF3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4A7EC41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14:paraId="191F5A80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2DF8EA7" w14:textId="77777777"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14:paraId="357098AD" w14:textId="77777777"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3B9DEFED" w14:textId="77777777"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</w:t>
      </w:r>
      <w:r w:rsidRPr="001113C2">
        <w:rPr>
          <w:rFonts w:ascii="Times New Roman" w:eastAsia="Times New Roman" w:hAnsi="Times New Roman"/>
        </w:rPr>
        <w:lastRenderedPageBreak/>
        <w:t>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14:paraId="350A3116" w14:textId="77777777"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09F899" w14:textId="77777777"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14:paraId="1092FD19" w14:textId="77777777"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F441B1"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14:paraId="720450B1" w14:textId="77777777"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988160" w14:textId="77777777"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14:paraId="37A80915" w14:textId="27C1EB87" w:rsidR="00955FC2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</w:t>
      </w:r>
      <w:r w:rsidRPr="00B47067">
        <w:rPr>
          <w:rFonts w:ascii="Times New Roman" w:hAnsi="Times New Roman"/>
        </w:rPr>
        <w:t xml:space="preserve">автоматизации </w:t>
      </w:r>
      <w:r w:rsidR="00B47067" w:rsidRPr="00B47067">
        <w:rPr>
          <w:rFonts w:ascii="Times New Roman" w:hAnsi="Times New Roman"/>
        </w:rPr>
        <w:t>(</w:t>
      </w:r>
      <w:r w:rsidRPr="00B47067">
        <w:rPr>
          <w:rFonts w:ascii="Times New Roman" w:hAnsi="Times New Roman"/>
        </w:rPr>
        <w:t>без фиксацией</w:t>
      </w:r>
      <w:r w:rsidR="003570CE" w:rsidRPr="00B47067">
        <w:rPr>
          <w:rFonts w:ascii="Times New Roman" w:hAnsi="Times New Roman"/>
        </w:rPr>
        <w:t>(и)</w:t>
      </w:r>
      <w:r w:rsidRPr="00B47067">
        <w:rPr>
          <w:rFonts w:ascii="Times New Roman" w:hAnsi="Times New Roman"/>
        </w:rPr>
        <w:t xml:space="preserve"> персональных</w:t>
      </w:r>
      <w:r w:rsidRPr="001113C2">
        <w:rPr>
          <w:rFonts w:ascii="Times New Roman" w:hAnsi="Times New Roman"/>
        </w:rPr>
        <w:t xml:space="preserve"> данных на Материальных носителях).</w:t>
      </w:r>
    </w:p>
    <w:p w14:paraId="44712FDD" w14:textId="77777777"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54604D5" w14:textId="77777777"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14:paraId="2A342729" w14:textId="77777777" w:rsidR="005F16F4" w:rsidRPr="00B47067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47067">
        <w:rPr>
          <w:rFonts w:ascii="Times New Roman" w:hAnsi="Times New Roman"/>
        </w:rPr>
        <w:t>5.2.1. консультирования,</w:t>
      </w:r>
      <w:r w:rsidR="00F441B1" w:rsidRPr="00B47067">
        <w:rPr>
          <w:rFonts w:ascii="Times New Roman" w:hAnsi="Times New Roman"/>
        </w:rPr>
        <w:t xml:space="preserve"> подготовка коммерческих предложений,</w:t>
      </w:r>
      <w:r w:rsidRPr="00B47067">
        <w:rPr>
          <w:rFonts w:ascii="Times New Roman" w:hAnsi="Times New Roman"/>
        </w:rPr>
        <w:t xml:space="preserve"> </w:t>
      </w:r>
    </w:p>
    <w:p w14:paraId="2DCF2A2F" w14:textId="77777777"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 xml:space="preserve">.2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14:paraId="7F922230" w14:textId="77777777"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698D4" w14:textId="77777777"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14:paraId="5D91CD90" w14:textId="77777777" w:rsidR="001113C2" w:rsidRPr="00A530E3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</w:t>
      </w:r>
      <w:r w:rsidRPr="00A530E3">
        <w:rPr>
          <w:rFonts w:ascii="Times New Roman" w:hAnsi="Times New Roman"/>
          <w:shd w:val="clear" w:color="auto" w:fill="FFFFFF"/>
        </w:rPr>
        <w:t>данных, допускается обработка следующих персональных данных:</w:t>
      </w:r>
    </w:p>
    <w:p w14:paraId="3D87F144" w14:textId="77777777" w:rsidR="001113C2" w:rsidRPr="00A530E3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A530E3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A530E3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A530E3">
        <w:rPr>
          <w:rFonts w:ascii="Times New Roman" w:hAnsi="Times New Roman"/>
          <w:shd w:val="clear" w:color="auto" w:fill="FFFFFF"/>
        </w:rPr>
        <w:t>);</w:t>
      </w:r>
    </w:p>
    <w:p w14:paraId="233FA362" w14:textId="77777777" w:rsidR="001113C2" w:rsidRPr="00A530E3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A530E3">
        <w:rPr>
          <w:rFonts w:ascii="Times New Roman" w:hAnsi="Times New Roman"/>
          <w:shd w:val="clear" w:color="auto" w:fill="FFFFFF"/>
        </w:rPr>
        <w:t xml:space="preserve">- </w:t>
      </w:r>
      <w:r w:rsidR="00587D14" w:rsidRPr="00A530E3">
        <w:rPr>
          <w:rFonts w:ascii="Times New Roman" w:hAnsi="Times New Roman"/>
          <w:shd w:val="clear" w:color="auto" w:fill="FFFFFF"/>
        </w:rPr>
        <w:t>номер телефона</w:t>
      </w:r>
      <w:r w:rsidRPr="00A530E3">
        <w:rPr>
          <w:rFonts w:ascii="Times New Roman" w:hAnsi="Times New Roman"/>
          <w:shd w:val="clear" w:color="auto" w:fill="FFFFFF"/>
        </w:rPr>
        <w:t>;</w:t>
      </w:r>
    </w:p>
    <w:p w14:paraId="5B6BACBC" w14:textId="77777777"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A530E3">
        <w:rPr>
          <w:rFonts w:ascii="Times New Roman" w:hAnsi="Times New Roman"/>
          <w:shd w:val="clear" w:color="auto" w:fill="FFFFFF"/>
        </w:rPr>
        <w:t>- электронная почта.</w:t>
      </w:r>
    </w:p>
    <w:p w14:paraId="4CCE82BC" w14:textId="77777777"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14:paraId="297A495B" w14:textId="77777777"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14:paraId="535CE07B" w14:textId="77777777"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2D1C9FE8" w14:textId="77777777"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«cookies», в том числе IP-адрес, географическое местоположение,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информация о браузере и виде операционной системы устройства Пользователя,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14:paraId="3E2F5D39" w14:textId="77777777"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14:paraId="3A183AA9" w14:textId="77777777"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14:paraId="4E8F2EE6" w14:textId="77777777"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6070EA9" w14:textId="77777777"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37CA52D2" w14:textId="77777777"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14:paraId="67D80B91" w14:textId="77777777"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6640AC3D" w14:textId="77777777"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14:paraId="5A1C95F2" w14:textId="77777777"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15B15370" w14:textId="77777777"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A530E3">
        <w:rPr>
          <w:rFonts w:ascii="Times New Roman" w:hAnsi="Times New Roman"/>
        </w:rPr>
        <w:lastRenderedPageBreak/>
        <w:t>7.</w:t>
      </w:r>
      <w:r w:rsidR="00415431" w:rsidRPr="00A530E3">
        <w:rPr>
          <w:rFonts w:ascii="Times New Roman" w:hAnsi="Times New Roman"/>
        </w:rPr>
        <w:t>4</w:t>
      </w:r>
      <w:r w:rsidRPr="00A530E3">
        <w:rPr>
          <w:rFonts w:ascii="Times New Roman" w:hAnsi="Times New Roman"/>
        </w:rPr>
        <w:t>. Хранение п</w:t>
      </w:r>
      <w:r w:rsidR="00785AF7" w:rsidRPr="00A530E3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14:paraId="4EDAA017" w14:textId="77777777"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343C793C" w14:textId="77777777"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14:paraId="0F03B556" w14:textId="77777777"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14:paraId="1C50631C" w14:textId="77777777"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52F6EBDB" w14:textId="77777777"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14:paraId="65C323B9" w14:textId="77777777"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0A3E5105" w14:textId="77777777"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14:paraId="13B6D402" w14:textId="77777777"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67F00420" w14:textId="77777777"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«cookies»,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Pr="001113C2">
        <w:rPr>
          <w:rFonts w:ascii="Times New Roman" w:hAnsi="Times New Roman"/>
        </w:rPr>
        <w:t xml:space="preserve"> 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cookie и политикой конфиденциальности.</w:t>
      </w:r>
    </w:p>
    <w:p w14:paraId="7DDB30B0" w14:textId="77777777"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E7D3CF" w14:textId="77777777"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14:paraId="44B5A06A" w14:textId="77777777"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14:paraId="06D7D1C9" w14:textId="77777777"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2097C63E" w14:textId="77777777"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14:paraId="799CF12B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14DCE4C0" w14:textId="77777777"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14:paraId="79406367" w14:textId="77777777"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36325576" w14:textId="77777777"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14:paraId="44057133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1FD4897F" w14:textId="77777777"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14:paraId="37AB8A0E" w14:textId="77777777"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C0869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14:paraId="763B8F5D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14:paraId="65F7E037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1617A84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14:paraId="43A6004E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52668EF8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14:paraId="4387A9BE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4687BC35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14:paraId="604C2374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63F9100D" w14:textId="77777777"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lastRenderedPageBreak/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14:paraId="64E9A6AD" w14:textId="77777777"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2AC2086" w14:textId="77777777"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14:paraId="5068A12D" w14:textId="77777777"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8FC15C9" w14:textId="77777777"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14:paraId="59DCA313" w14:textId="77777777"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490782" w:rsidRPr="001113C2">
        <w:rPr>
          <w:rFonts w:ascii="Times New Roman" w:eastAsia="Times New Roman" w:hAnsi="Times New Roman"/>
        </w:rPr>
        <w:t xml:space="preserve"> </w:t>
      </w:r>
      <w:r w:rsidR="00BC7E83" w:rsidRPr="001113C2">
        <w:rPr>
          <w:rFonts w:ascii="Times New Roman" w:eastAsia="Times New Roman" w:hAnsi="Times New Roman"/>
        </w:rPr>
        <w:t>меры:</w:t>
      </w:r>
    </w:p>
    <w:p w14:paraId="0068EEB1" w14:textId="77777777"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14:paraId="5499A729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25AEA5D7" w14:textId="77777777"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14:paraId="381CF815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4A660256" w14:textId="77777777"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14:paraId="46748CBC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0047ECEE" w14:textId="77777777"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</w:t>
      </w:r>
      <w:r w:rsidR="00BC7E83" w:rsidRPr="001113C2">
        <w:rPr>
          <w:rFonts w:ascii="Times New Roman" w:hAnsi="Times New Roman"/>
        </w:rPr>
        <w:t xml:space="preserve"> </w:t>
      </w:r>
      <w:r w:rsidR="006C1304" w:rsidRPr="001113C2">
        <w:rPr>
          <w:rFonts w:ascii="Times New Roman" w:hAnsi="Times New Roman"/>
        </w:rPr>
        <w:t>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14:paraId="625917C3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0EF1819D" w14:textId="77777777"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14:paraId="620629DE" w14:textId="77777777"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21810E94" w14:textId="77777777"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14:paraId="6F1910F0" w14:textId="7C59CDD9" w:rsidR="00DD3E0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>Запрос оформляется в письменной форме и направляется по электронной почте Компании</w:t>
      </w:r>
      <w:r w:rsidR="00A530E3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A530E3" w:rsidRPr="00D65EE1">
          <w:rPr>
            <w:rStyle w:val="a3"/>
            <w:rFonts w:ascii="Times New Roman" w:eastAsia="Times New Roman" w:hAnsi="Times New Roman" w:cs="Times New Roman"/>
          </w:rPr>
          <w:t>722918@mail.ru</w:t>
        </w:r>
      </w:hyperlink>
      <w:r w:rsidR="00A530E3">
        <w:rPr>
          <w:rFonts w:ascii="Times New Roman" w:eastAsia="Times New Roman" w:hAnsi="Times New Roman" w:cs="Times New Roman"/>
        </w:rPr>
        <w:t xml:space="preserve"> </w:t>
      </w:r>
      <w:r w:rsidR="00DD3E08" w:rsidRPr="001113C2">
        <w:rPr>
          <w:rFonts w:ascii="Times New Roman" w:hAnsi="Times New Roman" w:cs="Times New Roman"/>
        </w:rPr>
        <w:t>.</w:t>
      </w:r>
    </w:p>
    <w:p w14:paraId="2FABCAD6" w14:textId="77777777"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C915320" w14:textId="280EA2CA"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9" w:history="1">
        <w:r w:rsidR="00A530E3" w:rsidRPr="00D65EE1">
          <w:rPr>
            <w:rStyle w:val="a3"/>
          </w:rPr>
          <w:t>722918@mail.ru</w:t>
        </w:r>
      </w:hyperlink>
      <w:r w:rsidR="00A530E3">
        <w:t xml:space="preserve"> </w:t>
      </w:r>
      <w:r w:rsidR="007D20C3" w:rsidRPr="001113C2">
        <w:rPr>
          <w:rFonts w:ascii="Times New Roman" w:hAnsi="Times New Roman" w:cs="Times New Roman"/>
        </w:rPr>
        <w:t>с пометкой «Отзыв согласия на обработку персональных данных».</w:t>
      </w:r>
    </w:p>
    <w:p w14:paraId="1E2ED53C" w14:textId="77777777"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5B713C6" w14:textId="77777777"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14:paraId="5B7E5683" w14:textId="77777777"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8C9D9A7" w14:textId="77777777"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14:paraId="12AF8B07" w14:textId="77777777"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14:paraId="73753739" w14:textId="77777777"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14:paraId="72D481EF" w14:textId="77777777"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14:paraId="5D89B452" w14:textId="77777777"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14:paraId="06D7896E" w14:textId="77777777" w:rsidR="001E51D8" w:rsidRPr="001113C2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FFA0F" w14:textId="77777777"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12. Ответственность за нарушение правил обработки персональных данных и требований к защите персональных данных</w:t>
      </w:r>
    </w:p>
    <w:p w14:paraId="00E8D4AA" w14:textId="77777777"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332E9C" w14:textId="77777777"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14:paraId="699000FE" w14:textId="77777777"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3126C" w14:textId="77777777"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14:paraId="4366A6A1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14:paraId="54134FD2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14:paraId="03EA0342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CB98" w14:textId="77777777" w:rsidR="005005B2" w:rsidRDefault="005005B2" w:rsidP="00D71091">
      <w:pPr>
        <w:spacing w:after="0" w:line="240" w:lineRule="auto"/>
      </w:pPr>
      <w:r>
        <w:separator/>
      </w:r>
    </w:p>
  </w:endnote>
  <w:endnote w:type="continuationSeparator" w:id="0">
    <w:p w14:paraId="2C92ADE0" w14:textId="77777777" w:rsidR="005005B2" w:rsidRDefault="005005B2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EC79" w14:textId="77777777" w:rsidR="005005B2" w:rsidRDefault="005005B2" w:rsidP="00D71091">
      <w:pPr>
        <w:spacing w:after="0" w:line="240" w:lineRule="auto"/>
      </w:pPr>
      <w:r>
        <w:separator/>
      </w:r>
    </w:p>
  </w:footnote>
  <w:footnote w:type="continuationSeparator" w:id="0">
    <w:p w14:paraId="272CB644" w14:textId="77777777" w:rsidR="005005B2" w:rsidRDefault="005005B2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802111348">
    <w:abstractNumId w:val="2"/>
  </w:num>
  <w:num w:numId="2" w16cid:durableId="692223254">
    <w:abstractNumId w:val="0"/>
  </w:num>
  <w:num w:numId="3" w16cid:durableId="619993965">
    <w:abstractNumId w:val="1"/>
  </w:num>
  <w:num w:numId="4" w16cid:durableId="2043163156">
    <w:abstractNumId w:val="3"/>
  </w:num>
  <w:num w:numId="5" w16cid:durableId="1994094984">
    <w:abstractNumId w:val="5"/>
  </w:num>
  <w:num w:numId="6" w16cid:durableId="983850239">
    <w:abstractNumId w:val="6"/>
  </w:num>
  <w:num w:numId="7" w16cid:durableId="274990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29"/>
    <w:rsid w:val="00043C4D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75262"/>
    <w:rsid w:val="0029223C"/>
    <w:rsid w:val="00316A09"/>
    <w:rsid w:val="0035370B"/>
    <w:rsid w:val="003570CE"/>
    <w:rsid w:val="00366CCE"/>
    <w:rsid w:val="00374230"/>
    <w:rsid w:val="00377A92"/>
    <w:rsid w:val="003A579F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005B2"/>
    <w:rsid w:val="00553A38"/>
    <w:rsid w:val="00584D05"/>
    <w:rsid w:val="00587D14"/>
    <w:rsid w:val="005A1038"/>
    <w:rsid w:val="005D77E9"/>
    <w:rsid w:val="005F16F4"/>
    <w:rsid w:val="006063F1"/>
    <w:rsid w:val="0066660F"/>
    <w:rsid w:val="006834C9"/>
    <w:rsid w:val="006C1304"/>
    <w:rsid w:val="006C727F"/>
    <w:rsid w:val="006D6130"/>
    <w:rsid w:val="006D7DD6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94224"/>
    <w:rsid w:val="00896DAF"/>
    <w:rsid w:val="008A6FBC"/>
    <w:rsid w:val="008C60B9"/>
    <w:rsid w:val="008F524B"/>
    <w:rsid w:val="009471EA"/>
    <w:rsid w:val="00955FC2"/>
    <w:rsid w:val="009B42E8"/>
    <w:rsid w:val="009E5CDC"/>
    <w:rsid w:val="009F2733"/>
    <w:rsid w:val="009F7302"/>
    <w:rsid w:val="00A003C3"/>
    <w:rsid w:val="00A21247"/>
    <w:rsid w:val="00A530E3"/>
    <w:rsid w:val="00A73C11"/>
    <w:rsid w:val="00B02441"/>
    <w:rsid w:val="00B47067"/>
    <w:rsid w:val="00B770E2"/>
    <w:rsid w:val="00B8750D"/>
    <w:rsid w:val="00BB32A6"/>
    <w:rsid w:val="00BC7E83"/>
    <w:rsid w:val="00C21CCC"/>
    <w:rsid w:val="00C73BA1"/>
    <w:rsid w:val="00C73EDE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E43B62"/>
    <w:rsid w:val="00E87CD4"/>
    <w:rsid w:val="00E96D57"/>
    <w:rsid w:val="00EB1FB9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EC18"/>
  <w15:docId w15:val="{321A8AF2-0120-436B-8B60-636C93A6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B4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91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&#1089;&#1085;&#1077;&#1075;&#1080;&#1088;&#1100;&#1082;&#108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229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Марина Холуденева</cp:lastModifiedBy>
  <cp:revision>9</cp:revision>
  <dcterms:created xsi:type="dcterms:W3CDTF">2025-05-28T09:23:00Z</dcterms:created>
  <dcterms:modified xsi:type="dcterms:W3CDTF">2025-08-27T07:03:00Z</dcterms:modified>
</cp:coreProperties>
</file>